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7469A">
      <w:pPr>
        <w:pStyle w:val="promulgatetitle"/>
        <w:divId w:val="568074106"/>
      </w:pPr>
      <w:r>
        <w:rPr>
          <w:rFonts w:hint="eastAsia"/>
        </w:rPr>
        <w:t>国务院办公厅关于依法惩处非法集资有关问题的通知</w:t>
      </w:r>
    </w:p>
    <w:p w:rsidR="00000000" w:rsidRDefault="00D7469A">
      <w:pPr>
        <w:pStyle w:val="promulgatesubtitle"/>
        <w:divId w:val="568074106"/>
        <w:rPr>
          <w:rFonts w:hint="eastAsia"/>
        </w:rPr>
      </w:pPr>
      <w:r>
        <w:rPr>
          <w:rFonts w:hint="eastAsia"/>
        </w:rPr>
        <w:t>国办发明电〔</w:t>
      </w:r>
      <w:r>
        <w:rPr>
          <w:rFonts w:hint="eastAsia"/>
        </w:rPr>
        <w:t>2007</w:t>
      </w:r>
      <w:r>
        <w:rPr>
          <w:rFonts w:hint="eastAsia"/>
        </w:rPr>
        <w:t>〕</w:t>
      </w:r>
      <w:r>
        <w:rPr>
          <w:rFonts w:hint="eastAsia"/>
        </w:rPr>
        <w:t>34</w:t>
      </w:r>
      <w:r>
        <w:rPr>
          <w:rFonts w:hint="eastAsia"/>
        </w:rPr>
        <w:t>号</w:t>
      </w:r>
    </w:p>
    <w:p w:rsidR="00000000" w:rsidRDefault="00D7469A">
      <w:pPr>
        <w:pStyle w:val="promulgatepopulation"/>
        <w:divId w:val="568074106"/>
        <w:rPr>
          <w:rFonts w:ascii="微软雅黑" w:eastAsia="微软雅黑" w:hAnsi="微软雅黑" w:hint="eastAsia"/>
        </w:rPr>
      </w:pPr>
      <w:r>
        <w:rPr>
          <w:rFonts w:ascii="微软雅黑" w:eastAsia="微软雅黑" w:hAnsi="微软雅黑" w:hint="eastAsia"/>
        </w:rPr>
        <w:t>各省、自治区、直辖市人民政府，国务院各部委、各直属机构：</w:t>
      </w:r>
    </w:p>
    <w:p w:rsidR="00000000" w:rsidRDefault="00D7469A">
      <w:pPr>
        <w:pStyle w:val="doc-a"/>
        <w:divId w:val="568074106"/>
        <w:rPr>
          <w:rFonts w:hint="eastAsia"/>
        </w:rPr>
      </w:pPr>
      <w:r>
        <w:rPr>
          <w:rFonts w:hint="eastAsia"/>
        </w:rPr>
        <w:t>近年来，非法集资在我国许多地区重新抬头，并向多领域和职业化发展。</w:t>
      </w:r>
      <w:r>
        <w:rPr>
          <w:rFonts w:hint="eastAsia"/>
        </w:rPr>
        <w:t>2006</w:t>
      </w:r>
      <w:r>
        <w:rPr>
          <w:rFonts w:hint="eastAsia"/>
        </w:rPr>
        <w:t>年，全国公安机关立案侦查的非法集资案件</w:t>
      </w:r>
      <w:r>
        <w:rPr>
          <w:rFonts w:hint="eastAsia"/>
        </w:rPr>
        <w:t>1999</w:t>
      </w:r>
      <w:r>
        <w:rPr>
          <w:rFonts w:hint="eastAsia"/>
        </w:rPr>
        <w:t>起，涉案总价值</w:t>
      </w:r>
      <w:r>
        <w:rPr>
          <w:rFonts w:hint="eastAsia"/>
        </w:rPr>
        <w:t>296</w:t>
      </w:r>
      <w:r>
        <w:rPr>
          <w:rFonts w:hint="eastAsia"/>
        </w:rPr>
        <w:t>亿元。</w:t>
      </w:r>
      <w:r>
        <w:rPr>
          <w:rFonts w:hint="eastAsia"/>
        </w:rPr>
        <w:t>2007</w:t>
      </w:r>
      <w:r>
        <w:rPr>
          <w:rFonts w:hint="eastAsia"/>
        </w:rPr>
        <w:t>年</w:t>
      </w:r>
      <w:r>
        <w:rPr>
          <w:rFonts w:hint="eastAsia"/>
        </w:rPr>
        <w:t>1</w:t>
      </w:r>
      <w:r>
        <w:rPr>
          <w:rFonts w:hint="eastAsia"/>
        </w:rPr>
        <w:t>至</w:t>
      </w:r>
      <w:r>
        <w:rPr>
          <w:rFonts w:hint="eastAsia"/>
        </w:rPr>
        <w:t>3</w:t>
      </w:r>
      <w:r>
        <w:rPr>
          <w:rFonts w:hint="eastAsia"/>
        </w:rPr>
        <w:t>月，仅非法吸收公众存款、集资诈骗两类案件就立案</w:t>
      </w:r>
      <w:r>
        <w:rPr>
          <w:rFonts w:hint="eastAsia"/>
        </w:rPr>
        <w:t>342</w:t>
      </w:r>
      <w:r>
        <w:rPr>
          <w:rFonts w:hint="eastAsia"/>
        </w:rPr>
        <w:t>起，涉案总价值</w:t>
      </w:r>
      <w:r>
        <w:rPr>
          <w:rFonts w:hint="eastAsia"/>
        </w:rPr>
        <w:t>59.8</w:t>
      </w:r>
      <w:r>
        <w:rPr>
          <w:rFonts w:hint="eastAsia"/>
        </w:rPr>
        <w:t>亿元，分别较去年同期上升</w:t>
      </w:r>
      <w:r>
        <w:rPr>
          <w:rFonts w:hint="eastAsia"/>
        </w:rPr>
        <w:t>101.2%</w:t>
      </w:r>
      <w:r>
        <w:rPr>
          <w:rFonts w:hint="eastAsia"/>
        </w:rPr>
        <w:t>和</w:t>
      </w:r>
      <w:r>
        <w:rPr>
          <w:rFonts w:hint="eastAsia"/>
        </w:rPr>
        <w:t>482.3%</w:t>
      </w:r>
      <w:r>
        <w:rPr>
          <w:rFonts w:hint="eastAsia"/>
        </w:rPr>
        <w:t>。若不采取切实有效措施予以治理整顿，势必造成更大的社会危害。为了维护正常的经济社会秩序，保护人民群众的合法权益，促进国民经济又好又快发展，经国务院同意，现就依法惩处非法集资有关问题通知如下：</w:t>
      </w:r>
    </w:p>
    <w:p w:rsidR="00000000" w:rsidRDefault="00D7469A">
      <w:pPr>
        <w:pStyle w:val="doc-a"/>
        <w:divId w:val="568074106"/>
        <w:rPr>
          <w:rFonts w:hint="eastAsia"/>
        </w:rPr>
      </w:pPr>
      <w:r>
        <w:rPr>
          <w:rFonts w:hint="eastAsia"/>
        </w:rPr>
        <w:t>一、充分认识非法集资的社会危害性，坚决遏制非法集资案件高发势头</w:t>
      </w:r>
    </w:p>
    <w:p w:rsidR="00000000" w:rsidRDefault="00D7469A">
      <w:pPr>
        <w:pStyle w:val="doc-a"/>
        <w:divId w:val="568074106"/>
        <w:rPr>
          <w:rFonts w:hint="eastAsia"/>
        </w:rPr>
      </w:pPr>
      <w:r>
        <w:rPr>
          <w:rFonts w:hint="eastAsia"/>
        </w:rPr>
        <w:t>非法集资涉及面广，危害极大。一是扰乱了社会主义市场经济秩序。非法集资活动以高回报为诱饵，以骗取资金为目的，破坏了金融秩序，影响金融市场的健康发展。二是严重损害群众利益，影响社会稳定。非法集资有很强的欺骗性，容易蔓延，犯罪分子骗取群众资金后，往往大肆挥霍或迅</w:t>
      </w:r>
      <w:r>
        <w:rPr>
          <w:rFonts w:hint="eastAsia"/>
        </w:rPr>
        <w:t>速转移、隐匿，使受害者（多数是下岗工人、离退休人员）损失惨重，极易引发群体事件，甚至危害社会稳定。三是损害了政府的声誉和形象。非法集资活动往往以“响应国家林业政策”、“支持生态环境保护”等为名，行违法犯罪之实，既影响了国家政策的贯彻执行，又严重损害了政府的声誉和形象。</w:t>
      </w:r>
    </w:p>
    <w:p w:rsidR="00000000" w:rsidRDefault="00D7469A">
      <w:pPr>
        <w:pStyle w:val="doc-a"/>
        <w:divId w:val="568074106"/>
        <w:rPr>
          <w:rFonts w:hint="eastAsia"/>
        </w:rPr>
      </w:pPr>
      <w:r>
        <w:rPr>
          <w:rFonts w:hint="eastAsia"/>
        </w:rPr>
        <w:t>为切实做好依法惩处非法集资工作，国务院批准建立了由银监会牵头的“处置非法集资部际联席会议”（以下简称“联席会议”）制度。地方各级人民政府、有关部门务必统一思想，提高认识，共同做好工作。要把思想和行动统一到国务院的部署和要求上来，统一到维护国家</w:t>
      </w:r>
      <w:r>
        <w:rPr>
          <w:rFonts w:hint="eastAsia"/>
        </w:rPr>
        <w:t>经济安全、社会稳定与构建和谐社会的大局上来，充分认识非法集资的危害性，加强组织领导，周密部署，果断处置，有效遏制非法集资案件高发势头。</w:t>
      </w:r>
    </w:p>
    <w:p w:rsidR="00000000" w:rsidRDefault="00D7469A">
      <w:pPr>
        <w:pStyle w:val="doc-a"/>
        <w:divId w:val="568074106"/>
        <w:rPr>
          <w:rFonts w:hint="eastAsia"/>
        </w:rPr>
      </w:pPr>
      <w:r>
        <w:rPr>
          <w:rFonts w:hint="eastAsia"/>
        </w:rPr>
        <w:t>二、当前非法集资的主要形式和特征</w:t>
      </w:r>
    </w:p>
    <w:p w:rsidR="00000000" w:rsidRDefault="00D7469A">
      <w:pPr>
        <w:pStyle w:val="doc-a"/>
        <w:divId w:val="568074106"/>
        <w:rPr>
          <w:rFonts w:hint="eastAsia"/>
        </w:rPr>
      </w:pPr>
      <w:r>
        <w:rPr>
          <w:rFonts w:hint="eastAsia"/>
        </w:rPr>
        <w:t>非法集资情况复杂，表现形式多样。有的打着“支持地方经济发展”、“倡导绿色、健康消费”等旗号，有的引用产权式返租、电子商务、电子黄金、投资基金等新概念，手段隐蔽，欺骗性很强。从目前案发情况看，非法集资大致可划分为债权、股权、商品营销、生产经营等四大类。</w:t>
      </w:r>
      <w:r>
        <w:rPr>
          <w:rFonts w:hint="eastAsia"/>
        </w:rPr>
        <w:t>2006</w:t>
      </w:r>
      <w:r>
        <w:rPr>
          <w:rFonts w:hint="eastAsia"/>
        </w:rPr>
        <w:t>年，以生产经营合作为名的非法集资涉案价值占全部非法集资案件涉案价值的</w:t>
      </w:r>
      <w:r>
        <w:rPr>
          <w:rFonts w:hint="eastAsia"/>
        </w:rPr>
        <w:t>60%</w:t>
      </w:r>
      <w:r>
        <w:rPr>
          <w:rFonts w:hint="eastAsia"/>
        </w:rPr>
        <w:t>以上，需要</w:t>
      </w:r>
      <w:r>
        <w:rPr>
          <w:rFonts w:hint="eastAsia"/>
        </w:rPr>
        <w:t>引起高度关注。</w:t>
      </w:r>
    </w:p>
    <w:p w:rsidR="00000000" w:rsidRDefault="00D7469A">
      <w:pPr>
        <w:pStyle w:val="doc-a"/>
        <w:divId w:val="568074106"/>
        <w:rPr>
          <w:rFonts w:hint="eastAsia"/>
        </w:rPr>
      </w:pPr>
      <w:r>
        <w:rPr>
          <w:rFonts w:hint="eastAsia"/>
        </w:rPr>
        <w:t>非法集资的主要特征：一是未经有关监管部门依法批准，违规向社会（尤其是向不特定对象）筹集资金。如未经批准吸收社会资金；未经批准公开、非公开发行股票、债券等。二是承诺在一定期限内给予出资人货币、实物、股权等形式的投资回报。有的犯罪分子以提供种苗等形式吸收资金，承诺以收购或包销产品等方式支付回报；有的则以商品销售的方式吸收资金，以承诺返租、回购、转让等方式给予回报。三是以合法形式掩盖非法集资目的。为掩饰其非法目的，犯罪分子往往与受害者签订合同，伪装成正常的生产经营活动，最大限度地实现其骗取资金的最</w:t>
      </w:r>
      <w:r>
        <w:rPr>
          <w:rFonts w:hint="eastAsia"/>
        </w:rPr>
        <w:t>终目的。</w:t>
      </w:r>
    </w:p>
    <w:p w:rsidR="00000000" w:rsidRDefault="00D7469A">
      <w:pPr>
        <w:pStyle w:val="doc-a"/>
        <w:divId w:val="568074106"/>
        <w:rPr>
          <w:rFonts w:hint="eastAsia"/>
        </w:rPr>
      </w:pPr>
      <w:r>
        <w:rPr>
          <w:rFonts w:hint="eastAsia"/>
        </w:rPr>
        <w:t>三、地方人民政府要切实担负起依法惩处非法集资的责任，确保社会稳定</w:t>
      </w:r>
    </w:p>
    <w:p w:rsidR="00000000" w:rsidRDefault="00D7469A">
      <w:pPr>
        <w:pStyle w:val="doc-a"/>
        <w:divId w:val="568074106"/>
        <w:rPr>
          <w:rFonts w:hint="eastAsia"/>
        </w:rPr>
      </w:pPr>
      <w:r>
        <w:rPr>
          <w:rFonts w:hint="eastAsia"/>
        </w:rPr>
        <w:t>省级人民政府要把依法惩处非法集资列入重要工作议程，加快建立健全本地区依法惩处非法集资的工作机制和工作制度，做好相关工作。一是加强监测预警。要对本地区的非法集资问题保持高度警惕，进行全程监测，主动排查风险，做到早发现，早预警，防患于未然。二是及时调查取证。发现问题后，要组织当地银监、公安、工商等部门提前介入，开展调查取证工作。对社会影响大、性质恶劣的非法集资案件，要采取适当预防措施，控制涉案人员和资产，保护证据，防止事态扩大和失控。同</w:t>
      </w:r>
      <w:r>
        <w:rPr>
          <w:rFonts w:hint="eastAsia"/>
        </w:rPr>
        <w:t>时，要制定风险处置预案，防止引发群体性事件。三是果断处置。对于事实清楚且可以定性的非法集资，要果断采取措施，依法妥善处置；难以定性的，要及时上报“联</w:t>
      </w:r>
      <w:r>
        <w:rPr>
          <w:rFonts w:hint="eastAsia"/>
        </w:rPr>
        <w:lastRenderedPageBreak/>
        <w:t>席会议”组织认定。涉及多个地区的，有关省级人民政府之间要加强沟通协调，共同做好相关工作。省级人民政府要及时总结经验，依据国家法律法规，参照各行业主管、监管部门的政策规定，制定本地区相关规章，为依法惩处非法集资工作提供法制保障。</w:t>
      </w:r>
    </w:p>
    <w:p w:rsidR="00000000" w:rsidRDefault="00D7469A">
      <w:pPr>
        <w:pStyle w:val="doc-a"/>
        <w:divId w:val="568074106"/>
        <w:rPr>
          <w:rFonts w:hint="eastAsia"/>
        </w:rPr>
      </w:pPr>
      <w:r>
        <w:rPr>
          <w:rFonts w:hint="eastAsia"/>
        </w:rPr>
        <w:t>四、有关部门要加强协调，认真做好依法惩处非法集资工作</w:t>
      </w:r>
    </w:p>
    <w:p w:rsidR="00000000" w:rsidRDefault="00D7469A">
      <w:pPr>
        <w:pStyle w:val="doc-a"/>
        <w:divId w:val="568074106"/>
        <w:rPr>
          <w:rFonts w:hint="eastAsia"/>
        </w:rPr>
      </w:pPr>
      <w:r>
        <w:rPr>
          <w:rFonts w:hint="eastAsia"/>
        </w:rPr>
        <w:t>依法惩处非法集资工作政策性强，情况复杂，有关方面要加强协调，齐抓共管。有关部门要逐</w:t>
      </w:r>
      <w:r>
        <w:rPr>
          <w:rFonts w:hint="eastAsia"/>
        </w:rPr>
        <w:t>步建立健全反应灵敏、配合密切、应对有力的工作机制，增强工作的针对性和有效性。行业主管、监管部门要将防控本行业非法集资作为监督管理的重要内容，指定专门机构和人员负责，建立日常信息沟通渠道和工作协调机制，认真做好非法集资情况的监测预警工作。一旦发现非法集资苗头，应及时商省级人民政府依法妥善处置，并通报“联席会议”。要抓紧制定和完善本行业防范、监控和处置非法集资的规章及行业标准。“联席会议”要加大工作力度，对近年来非法集资案件进行深入分析，集中力量查处典型案件，严惩首恶，教育协从，维护人民群众的权益。银监会作为“</w:t>
      </w:r>
      <w:r>
        <w:rPr>
          <w:rFonts w:hint="eastAsia"/>
        </w:rPr>
        <w:t>联席会议”的牵头部门，要主动与有关部门和地方人民政府加强沟通，切实做好组织协调工作。</w:t>
      </w:r>
    </w:p>
    <w:p w:rsidR="00000000" w:rsidRDefault="00D7469A">
      <w:pPr>
        <w:pStyle w:val="doc-a"/>
        <w:divId w:val="568074106"/>
        <w:rPr>
          <w:rFonts w:hint="eastAsia"/>
        </w:rPr>
      </w:pPr>
      <w:r>
        <w:rPr>
          <w:rFonts w:hint="eastAsia"/>
        </w:rPr>
        <w:t>要坚持预防为主的方针，加大工作力度，加强宣传教育，改善金融服务，逐步构建疏堵并举、防治结合的综合治理长效机制。对于近年来非法集资案件多发的行业，要主动开展风险排查，防止风险进一步积聚。有关行业主管、监管部门要尽快公布举报电话、信箱和电子邮箱，通过有奖举报等方式鼓励公众参与，在门户网站上开辟专门的投资者教育园地，探索建立风险提示和预警的长效机制。要加强对广告的监督管理，依法落实广告审查制度，加强监督检查，对检查发现、群众举报</w:t>
      </w:r>
      <w:r>
        <w:rPr>
          <w:rFonts w:hint="eastAsia"/>
        </w:rPr>
        <w:t>、媒体披露的线索要及时调查核实，对发布非法集资广告的当事人和有关责任人要严肃查处。</w:t>
      </w:r>
    </w:p>
    <w:p w:rsidR="00000000" w:rsidRDefault="00D7469A">
      <w:pPr>
        <w:pStyle w:val="doc-a"/>
        <w:divId w:val="568074106"/>
        <w:rPr>
          <w:rFonts w:hint="eastAsia"/>
        </w:rPr>
      </w:pPr>
      <w:r>
        <w:rPr>
          <w:rFonts w:hint="eastAsia"/>
        </w:rPr>
        <w:t>五、加强舆论引导和法制宣传，提高公众对非法集资的识别能力</w:t>
      </w:r>
    </w:p>
    <w:p w:rsidR="00000000" w:rsidRDefault="00D7469A">
      <w:pPr>
        <w:pStyle w:val="doc-a"/>
        <w:divId w:val="568074106"/>
        <w:rPr>
          <w:rFonts w:hint="eastAsia"/>
        </w:rPr>
      </w:pPr>
      <w:r>
        <w:rPr>
          <w:rFonts w:hint="eastAsia"/>
        </w:rPr>
        <w:t>银监会要牵头制订宣传教育规划，充分利用报刊、电视、广播、互联网等传媒手段，宣传依法惩处非法集资的法律法规，通报非法集资的新形式和新特点，提示风险，提高社会公众的风险意识和识别能力，引导其远离非法集资。要加大对典型案件的公开报道力度，以专栏文章、专题节目等方式揭露犯罪分子的惯用伎俩，震慑犯罪分子，形成对非法集资的强大舆论攻势。要在广大农村、城市街道、社区、车站等公共场所</w:t>
      </w:r>
      <w:r>
        <w:rPr>
          <w:rFonts w:hint="eastAsia"/>
        </w:rPr>
        <w:t>设置宣传栏，张贴宣传画，扩大覆盖面，强化宣传效果。要按照国务院的统一部署，组织协调相关部门开展宣传教育活动，正确引导社会舆论。地方人民政府要进一步根据本地区的特点，加强舆论引导和法制宣传。</w:t>
      </w:r>
    </w:p>
    <w:p w:rsidR="00000000" w:rsidRDefault="00D7469A">
      <w:pPr>
        <w:pStyle w:val="promulgatesignatory"/>
        <w:divId w:val="568074106"/>
        <w:rPr>
          <w:rFonts w:ascii="微软雅黑" w:eastAsia="微软雅黑" w:hAnsi="微软雅黑" w:hint="eastAsia"/>
        </w:rPr>
      </w:pPr>
      <w:r>
        <w:rPr>
          <w:rFonts w:ascii="微软雅黑" w:eastAsia="微软雅黑" w:hAnsi="微软雅黑" w:hint="eastAsia"/>
        </w:rPr>
        <w:t>国务院办公厅</w:t>
      </w:r>
    </w:p>
    <w:p w:rsidR="00D7469A" w:rsidRDefault="00D7469A">
      <w:pPr>
        <w:pStyle w:val="promulgatedate"/>
        <w:divId w:val="568074106"/>
        <w:rPr>
          <w:rFonts w:ascii="微软雅黑" w:eastAsia="微软雅黑" w:hAnsi="微软雅黑" w:hint="eastAsia"/>
        </w:rPr>
      </w:pPr>
      <w:r>
        <w:rPr>
          <w:rFonts w:ascii="微软雅黑" w:eastAsia="微软雅黑" w:hAnsi="微软雅黑" w:hint="eastAsia"/>
        </w:rPr>
        <w:t>二○○七年七月二十五日</w:t>
      </w:r>
    </w:p>
    <w:sectPr w:rsidR="00D7469A">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69A" w:rsidRDefault="00D7469A" w:rsidP="00DF1560">
      <w:r>
        <w:separator/>
      </w:r>
    </w:p>
  </w:endnote>
  <w:endnote w:type="continuationSeparator" w:id="1">
    <w:p w:rsidR="00D7469A" w:rsidRDefault="00D7469A" w:rsidP="00DF1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69A" w:rsidRDefault="00D7469A" w:rsidP="00DF1560">
      <w:r>
        <w:separator/>
      </w:r>
    </w:p>
  </w:footnote>
  <w:footnote w:type="continuationSeparator" w:id="1">
    <w:p w:rsidR="00D7469A" w:rsidRDefault="00D7469A" w:rsidP="00DF15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noPunctuationKerning/>
  <w:characterSpacingControl w:val="compressPunctuation"/>
  <w:hdrShapeDefaults>
    <o:shapedefaults v:ext="edit" spidmax="5122"/>
  </w:hdrShapeDefaults>
  <w:footnotePr>
    <w:footnote w:id="0"/>
    <w:footnote w:id="1"/>
  </w:footnotePr>
  <w:endnotePr>
    <w:endnote w:id="0"/>
    <w:endnote w:id="1"/>
  </w:endnotePr>
  <w:compat>
    <w:useFELayout/>
  </w:compat>
  <w:rsids>
    <w:rsidRoot w:val="00DF1560"/>
    <w:rsid w:val="00D7469A"/>
    <w:rsid w:val="00DF1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link w:val="1Char"/>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474747"/>
      <w:u w:val="none"/>
      <w:effect w:val="none"/>
    </w:rPr>
  </w:style>
  <w:style w:type="character" w:styleId="a4">
    <w:name w:val="FollowedHyperlink"/>
    <w:basedOn w:val="a0"/>
    <w:uiPriority w:val="99"/>
    <w:semiHidden/>
    <w:unhideWhenUsed/>
    <w:rPr>
      <w:strike w:val="0"/>
      <w:dstrike w:val="0"/>
      <w:color w:val="474747"/>
      <w:u w:val="none"/>
      <w:effect w:val="none"/>
    </w:rPr>
  </w:style>
  <w:style w:type="character" w:customStyle="1" w:styleId="1Char">
    <w:name w:val="标题 1 Char"/>
    <w:basedOn w:val="a0"/>
    <w:link w:val="1"/>
    <w:uiPriority w:val="9"/>
    <w:locked/>
    <w:rPr>
      <w:rFonts w:ascii="宋体" w:eastAsia="宋体" w:hAnsi="宋体" w:cs="宋体" w:hint="eastAsia"/>
      <w:b/>
      <w:bCs/>
      <w:kern w:val="44"/>
      <w:sz w:val="44"/>
      <w:szCs w:val="44"/>
    </w:rPr>
  </w:style>
  <w:style w:type="paragraph" w:styleId="a5">
    <w:name w:val="Normal (Web)"/>
    <w:basedOn w:val="a"/>
    <w:uiPriority w:val="99"/>
    <w:semiHidden/>
    <w:unhideWhenUsed/>
    <w:pPr>
      <w:spacing w:before="100" w:beforeAutospacing="1" w:after="100" w:afterAutospacing="1"/>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rFonts w:ascii="宋体" w:eastAsia="宋体" w:hAnsi="宋体" w:cs="宋体" w:hint="eastAsia"/>
      <w:sz w:val="18"/>
      <w:szCs w:val="18"/>
    </w:rPr>
  </w:style>
  <w:style w:type="paragraph" w:styleId="a7">
    <w:name w:val="footer"/>
    <w:basedOn w:val="a"/>
    <w:link w:val="Char0"/>
    <w:uiPriority w:val="99"/>
    <w:semiHidden/>
    <w:unhideWhenUsed/>
    <w:pPr>
      <w:tabs>
        <w:tab w:val="center" w:pos="4153"/>
        <w:tab w:val="right" w:pos="8306"/>
      </w:tabs>
      <w:snapToGrid w:val="0"/>
    </w:pPr>
    <w:rPr>
      <w:sz w:val="18"/>
      <w:szCs w:val="18"/>
    </w:rPr>
  </w:style>
  <w:style w:type="character" w:customStyle="1" w:styleId="Char0">
    <w:name w:val="页脚 Char"/>
    <w:basedOn w:val="a0"/>
    <w:link w:val="a7"/>
    <w:uiPriority w:val="99"/>
    <w:semiHidden/>
    <w:locked/>
    <w:rPr>
      <w:rFonts w:ascii="宋体" w:eastAsia="宋体" w:hAnsi="宋体" w:cs="宋体" w:hint="eastAsia"/>
      <w:sz w:val="18"/>
      <w:szCs w:val="18"/>
    </w:rPr>
  </w:style>
  <w:style w:type="paragraph" w:styleId="a8">
    <w:name w:val="Balloon Text"/>
    <w:basedOn w:val="a"/>
    <w:link w:val="Char1"/>
    <w:uiPriority w:val="99"/>
    <w:semiHidden/>
    <w:unhideWhenUsed/>
    <w:rPr>
      <w:sz w:val="18"/>
      <w:szCs w:val="18"/>
    </w:rPr>
  </w:style>
  <w:style w:type="character" w:customStyle="1" w:styleId="Char1">
    <w:name w:val="批注框文本 Char"/>
    <w:basedOn w:val="a0"/>
    <w:link w:val="a8"/>
    <w:uiPriority w:val="99"/>
    <w:semiHidden/>
    <w:locked/>
    <w:rPr>
      <w:rFonts w:ascii="宋体" w:eastAsia="宋体" w:hAnsi="宋体" w:cs="宋体" w:hint="eastAsia"/>
      <w:sz w:val="18"/>
      <w:szCs w:val="18"/>
    </w:rPr>
  </w:style>
  <w:style w:type="paragraph" w:customStyle="1" w:styleId="ceng">
    <w:name w:val="ceng"/>
    <w:basedOn w:val="a"/>
    <w:uiPriority w:val="99"/>
    <w:semiHidden/>
    <w:pPr>
      <w:spacing w:before="100" w:beforeAutospacing="1" w:after="100" w:afterAutospacing="1" w:line="300" w:lineRule="atLeast"/>
      <w:jc w:val="center"/>
    </w:pPr>
  </w:style>
  <w:style w:type="paragraph" w:customStyle="1" w:styleId="doc-a">
    <w:name w:val="doc-a"/>
    <w:basedOn w:val="a"/>
    <w:uiPriority w:val="99"/>
    <w:semiHidden/>
    <w:pPr>
      <w:spacing w:before="100" w:beforeAutospacing="1" w:after="100" w:afterAutospacing="1"/>
      <w:ind w:firstLine="480"/>
    </w:pPr>
    <w:rPr>
      <w:rFonts w:ascii="微软雅黑" w:eastAsia="微软雅黑" w:hAnsi="微软雅黑"/>
      <w:sz w:val="17"/>
      <w:szCs w:val="17"/>
    </w:rPr>
  </w:style>
  <w:style w:type="paragraph" w:customStyle="1" w:styleId="doc-a-en">
    <w:name w:val="doc-a-en"/>
    <w:basedOn w:val="a"/>
    <w:uiPriority w:val="99"/>
    <w:semiHidden/>
    <w:pPr>
      <w:spacing w:before="100" w:beforeAutospacing="1" w:after="100" w:afterAutospacing="1"/>
    </w:pPr>
    <w:rPr>
      <w:rFonts w:ascii="微软雅黑" w:eastAsia="微软雅黑" w:hAnsi="微软雅黑"/>
      <w:sz w:val="17"/>
      <w:szCs w:val="17"/>
    </w:rPr>
  </w:style>
  <w:style w:type="paragraph" w:customStyle="1" w:styleId="blue">
    <w:name w:val="blue"/>
    <w:basedOn w:val="a"/>
    <w:uiPriority w:val="99"/>
    <w:semiHidden/>
    <w:pPr>
      <w:spacing w:before="100" w:beforeAutospacing="1" w:after="100" w:afterAutospacing="1"/>
    </w:pPr>
  </w:style>
  <w:style w:type="paragraph" w:customStyle="1" w:styleId="yanzheng">
    <w:name w:val="yanzheng"/>
    <w:basedOn w:val="a"/>
    <w:uiPriority w:val="99"/>
    <w:semiHidden/>
    <w:pPr>
      <w:spacing w:before="100" w:beforeAutospacing="1" w:after="100" w:afterAutospacing="1"/>
    </w:pPr>
  </w:style>
  <w:style w:type="paragraph" w:customStyle="1" w:styleId="shubiao">
    <w:name w:val="shubiao"/>
    <w:basedOn w:val="a"/>
    <w:uiPriority w:val="99"/>
    <w:semiHidden/>
    <w:pPr>
      <w:spacing w:before="100" w:beforeAutospacing="1" w:after="100" w:afterAutospacing="1"/>
    </w:pPr>
  </w:style>
  <w:style w:type="paragraph" w:customStyle="1" w:styleId="clear">
    <w:name w:val="clear"/>
    <w:basedOn w:val="a"/>
    <w:uiPriority w:val="99"/>
    <w:semiHidden/>
    <w:pPr>
      <w:spacing w:before="100" w:beforeAutospacing="1" w:after="100" w:afterAutospacing="1"/>
    </w:pPr>
  </w:style>
  <w:style w:type="paragraph" w:customStyle="1" w:styleId="body-bga">
    <w:name w:val="body-bga"/>
    <w:basedOn w:val="a"/>
    <w:uiPriority w:val="99"/>
    <w:semiHidden/>
    <w:pPr>
      <w:spacing w:before="100" w:beforeAutospacing="1" w:after="100" w:afterAutospacing="1"/>
    </w:pPr>
  </w:style>
  <w:style w:type="paragraph" w:customStyle="1" w:styleId="body-bgb">
    <w:name w:val="body-bgb"/>
    <w:basedOn w:val="a"/>
    <w:uiPriority w:val="99"/>
    <w:semiHidden/>
    <w:pPr>
      <w:spacing w:before="100" w:beforeAutospacing="1" w:after="100" w:afterAutospacing="1"/>
    </w:pPr>
  </w:style>
  <w:style w:type="paragraph" w:customStyle="1" w:styleId="language">
    <w:name w:val="language"/>
    <w:basedOn w:val="a"/>
    <w:uiPriority w:val="99"/>
    <w:semiHidden/>
  </w:style>
  <w:style w:type="paragraph" w:customStyle="1" w:styleId="loadul">
    <w:name w:val="loadul"/>
    <w:basedOn w:val="a"/>
    <w:uiPriority w:val="99"/>
    <w:semiHidden/>
    <w:pPr>
      <w:spacing w:before="100" w:beforeAutospacing="1" w:after="100" w:afterAutospacing="1"/>
    </w:pPr>
  </w:style>
  <w:style w:type="paragraph" w:customStyle="1" w:styleId="inputstyle01">
    <w:name w:val="inputstyle01"/>
    <w:basedOn w:val="a"/>
    <w:uiPriority w:val="99"/>
    <w:semiHidden/>
    <w:pPr>
      <w:spacing w:before="100" w:beforeAutospacing="1" w:after="100" w:afterAutospacing="1" w:line="336" w:lineRule="atLeast"/>
    </w:pPr>
  </w:style>
  <w:style w:type="paragraph" w:customStyle="1" w:styleId="inputbutt">
    <w:name w:val="inputbutt"/>
    <w:basedOn w:val="a"/>
    <w:uiPriority w:val="99"/>
    <w:semiHidden/>
    <w:pPr>
      <w:spacing w:before="100" w:beforeAutospacing="1" w:after="100" w:afterAutospacing="1"/>
    </w:pPr>
    <w:rPr>
      <w:b/>
      <w:bCs/>
      <w:color w:val="FFFFFF"/>
      <w:sz w:val="19"/>
      <w:szCs w:val="19"/>
    </w:rPr>
  </w:style>
  <w:style w:type="paragraph" w:customStyle="1" w:styleId="top">
    <w:name w:val="top"/>
    <w:basedOn w:val="a"/>
    <w:uiPriority w:val="99"/>
    <w:semiHidden/>
  </w:style>
  <w:style w:type="paragraph" w:customStyle="1" w:styleId="menu">
    <w:name w:val="menu"/>
    <w:basedOn w:val="a"/>
    <w:uiPriority w:val="99"/>
    <w:semiHidden/>
  </w:style>
  <w:style w:type="paragraph" w:customStyle="1" w:styleId="menu1">
    <w:name w:val="menu1"/>
    <w:basedOn w:val="a"/>
    <w:uiPriority w:val="99"/>
    <w:semiHidden/>
    <w:pPr>
      <w:spacing w:before="100" w:beforeAutospacing="1" w:after="100" w:afterAutospacing="1"/>
    </w:pPr>
  </w:style>
  <w:style w:type="paragraph" w:customStyle="1" w:styleId="menu2">
    <w:name w:val="menu2"/>
    <w:basedOn w:val="a"/>
    <w:uiPriority w:val="99"/>
    <w:semiHidden/>
    <w:pPr>
      <w:spacing w:before="100" w:beforeAutospacing="1" w:after="100" w:afterAutospacing="1"/>
    </w:pPr>
  </w:style>
  <w:style w:type="paragraph" w:customStyle="1" w:styleId="menu01">
    <w:name w:val="menu01"/>
    <w:basedOn w:val="a"/>
    <w:uiPriority w:val="99"/>
    <w:semiHidden/>
  </w:style>
  <w:style w:type="paragraph" w:customStyle="1" w:styleId="sou">
    <w:name w:val="sou"/>
    <w:basedOn w:val="a"/>
    <w:uiPriority w:val="99"/>
    <w:semiHidden/>
    <w:pPr>
      <w:spacing w:before="100" w:beforeAutospacing="1" w:after="100" w:afterAutospacing="1" w:line="336" w:lineRule="atLeast"/>
    </w:pPr>
  </w:style>
  <w:style w:type="paragraph" w:customStyle="1" w:styleId="soubutt">
    <w:name w:val="soubutt"/>
    <w:basedOn w:val="a"/>
    <w:uiPriority w:val="99"/>
    <w:semiHidden/>
    <w:pPr>
      <w:spacing w:before="100" w:beforeAutospacing="1" w:after="100" w:afterAutospacing="1"/>
    </w:pPr>
    <w:rPr>
      <w:color w:val="FFFFFF"/>
    </w:rPr>
  </w:style>
  <w:style w:type="paragraph" w:customStyle="1" w:styleId="content">
    <w:name w:val="content"/>
    <w:basedOn w:val="a"/>
    <w:uiPriority w:val="99"/>
    <w:semiHidden/>
  </w:style>
  <w:style w:type="paragraph" w:customStyle="1" w:styleId="colorstyle0">
    <w:name w:val="colorstyle0"/>
    <w:basedOn w:val="a"/>
    <w:uiPriority w:val="99"/>
    <w:semiHidden/>
    <w:pPr>
      <w:spacing w:before="100" w:beforeAutospacing="1" w:after="100" w:afterAutospacing="1"/>
    </w:pPr>
    <w:rPr>
      <w:color w:val="DA0E63"/>
    </w:rPr>
  </w:style>
  <w:style w:type="paragraph" w:customStyle="1" w:styleId="colorstyle1">
    <w:name w:val="colorstyle1"/>
    <w:basedOn w:val="a"/>
    <w:uiPriority w:val="99"/>
    <w:semiHidden/>
    <w:pPr>
      <w:spacing w:before="100" w:beforeAutospacing="1" w:after="100" w:afterAutospacing="1"/>
    </w:pPr>
    <w:rPr>
      <w:color w:val="007FBD"/>
    </w:rPr>
  </w:style>
  <w:style w:type="paragraph" w:customStyle="1" w:styleId="colorstyle2">
    <w:name w:val="colorstyle2"/>
    <w:basedOn w:val="a"/>
    <w:uiPriority w:val="99"/>
    <w:semiHidden/>
    <w:pPr>
      <w:spacing w:before="100" w:beforeAutospacing="1" w:after="100" w:afterAutospacing="1"/>
    </w:pPr>
    <w:rPr>
      <w:color w:val="007FBD"/>
    </w:rPr>
  </w:style>
  <w:style w:type="paragraph" w:customStyle="1" w:styleId="colorstyle3">
    <w:name w:val="colorstyle3"/>
    <w:basedOn w:val="a"/>
    <w:uiPriority w:val="99"/>
    <w:semiHidden/>
    <w:pPr>
      <w:spacing w:before="100" w:beforeAutospacing="1" w:after="100" w:afterAutospacing="1"/>
    </w:pPr>
    <w:rPr>
      <w:color w:val="000000"/>
    </w:rPr>
  </w:style>
  <w:style w:type="paragraph" w:customStyle="1" w:styleId="colorstyle4">
    <w:name w:val="colorstyle4"/>
    <w:basedOn w:val="a"/>
    <w:uiPriority w:val="99"/>
    <w:semiHidden/>
    <w:pPr>
      <w:spacing w:before="100" w:beforeAutospacing="1" w:after="100" w:afterAutospacing="1"/>
    </w:pPr>
    <w:rPr>
      <w:color w:val="000000"/>
    </w:rPr>
  </w:style>
  <w:style w:type="paragraph" w:customStyle="1" w:styleId="colorstyle7">
    <w:name w:val="colorstyle7"/>
    <w:basedOn w:val="a"/>
    <w:uiPriority w:val="99"/>
    <w:semiHidden/>
    <w:pPr>
      <w:spacing w:before="100" w:beforeAutospacing="1" w:after="100" w:afterAutospacing="1"/>
    </w:pPr>
    <w:rPr>
      <w:color w:val="656668"/>
      <w:sz w:val="14"/>
      <w:szCs w:val="14"/>
    </w:rPr>
  </w:style>
  <w:style w:type="paragraph" w:customStyle="1" w:styleId="colorstyle8">
    <w:name w:val="colorstyle8"/>
    <w:basedOn w:val="a"/>
    <w:uiPriority w:val="99"/>
    <w:semiHidden/>
    <w:pPr>
      <w:spacing w:before="100" w:beforeAutospacing="1" w:after="100" w:afterAutospacing="1"/>
    </w:pPr>
    <w:rPr>
      <w:color w:val="656668"/>
      <w:sz w:val="14"/>
      <w:szCs w:val="14"/>
    </w:rPr>
  </w:style>
  <w:style w:type="paragraph" w:customStyle="1" w:styleId="colorstyle9">
    <w:name w:val="colorstyle9"/>
    <w:basedOn w:val="a"/>
    <w:uiPriority w:val="99"/>
    <w:semiHidden/>
    <w:pPr>
      <w:spacing w:before="100" w:beforeAutospacing="1" w:after="100" w:afterAutospacing="1"/>
    </w:pPr>
    <w:rPr>
      <w:color w:val="656668"/>
      <w:sz w:val="14"/>
      <w:szCs w:val="14"/>
    </w:rPr>
  </w:style>
  <w:style w:type="paragraph" w:customStyle="1" w:styleId="souend">
    <w:name w:val="souend"/>
    <w:basedOn w:val="a"/>
    <w:uiPriority w:val="99"/>
    <w:semiHidden/>
    <w:pPr>
      <w:spacing w:before="100" w:beforeAutospacing="1" w:after="100" w:afterAutospacing="1" w:line="360" w:lineRule="atLeast"/>
    </w:pPr>
  </w:style>
  <w:style w:type="paragraph" w:customStyle="1" w:styleId="daohang">
    <w:name w:val="daohang"/>
    <w:basedOn w:val="a"/>
    <w:uiPriority w:val="99"/>
    <w:semiHidden/>
    <w:pPr>
      <w:spacing w:before="60"/>
    </w:pPr>
  </w:style>
  <w:style w:type="paragraph" w:customStyle="1" w:styleId="rightcon">
    <w:name w:val="rightcon"/>
    <w:basedOn w:val="a"/>
    <w:uiPriority w:val="99"/>
    <w:semiHidden/>
  </w:style>
  <w:style w:type="paragraph" w:customStyle="1" w:styleId="rightcon-a">
    <w:name w:val="rightcon-a"/>
    <w:basedOn w:val="a"/>
    <w:uiPriority w:val="99"/>
    <w:semiHidden/>
    <w:pPr>
      <w:spacing w:before="100" w:beforeAutospacing="1" w:after="100" w:afterAutospacing="1"/>
    </w:pPr>
  </w:style>
  <w:style w:type="paragraph" w:customStyle="1" w:styleId="rightcon-b">
    <w:name w:val="rightcon-b"/>
    <w:basedOn w:val="a"/>
    <w:uiPriority w:val="99"/>
    <w:semiHidden/>
    <w:pPr>
      <w:spacing w:before="100" w:beforeAutospacing="1" w:after="100" w:afterAutospacing="1"/>
    </w:pPr>
  </w:style>
  <w:style w:type="paragraph" w:customStyle="1" w:styleId="downbg">
    <w:name w:val="downbg"/>
    <w:basedOn w:val="a"/>
    <w:uiPriority w:val="99"/>
    <w:semiHidden/>
    <w:pPr>
      <w:spacing w:before="100" w:beforeAutospacing="1" w:after="100" w:afterAutospacing="1"/>
    </w:pPr>
  </w:style>
  <w:style w:type="paragraph" w:customStyle="1" w:styleId="page">
    <w:name w:val="page"/>
    <w:basedOn w:val="a"/>
    <w:uiPriority w:val="99"/>
    <w:semiHidden/>
    <w:pPr>
      <w:spacing w:before="120"/>
      <w:jc w:val="right"/>
    </w:pPr>
  </w:style>
  <w:style w:type="paragraph" w:customStyle="1" w:styleId="banner">
    <w:name w:val="banner"/>
    <w:basedOn w:val="a"/>
    <w:uiPriority w:val="99"/>
    <w:semiHidden/>
    <w:pPr>
      <w:spacing w:after="240"/>
    </w:pPr>
  </w:style>
  <w:style w:type="paragraph" w:customStyle="1" w:styleId="shujiul">
    <w:name w:val="shujiul"/>
    <w:basedOn w:val="a"/>
    <w:uiPriority w:val="99"/>
    <w:semiHidden/>
    <w:pPr>
      <w:pBdr>
        <w:bottom w:val="single" w:sz="4" w:space="0" w:color="CCCCCC"/>
      </w:pBdr>
      <w:spacing w:before="120"/>
    </w:pPr>
  </w:style>
  <w:style w:type="paragraph" w:customStyle="1" w:styleId="bookscon">
    <w:name w:val="bookscon"/>
    <w:basedOn w:val="a"/>
    <w:uiPriority w:val="99"/>
    <w:semiHidden/>
    <w:pPr>
      <w:pBdr>
        <w:top w:val="single" w:sz="2" w:space="0" w:color="7BB643"/>
        <w:left w:val="single" w:sz="2" w:space="0" w:color="7BB643"/>
        <w:bottom w:val="single" w:sz="2" w:space="0" w:color="7BB643"/>
        <w:right w:val="single" w:sz="2" w:space="0" w:color="7BB643"/>
      </w:pBdr>
    </w:pPr>
  </w:style>
  <w:style w:type="paragraph" w:customStyle="1" w:styleId="books-ce">
    <w:name w:val="books-ce"/>
    <w:basedOn w:val="a"/>
    <w:uiPriority w:val="99"/>
    <w:semiHidden/>
    <w:pPr>
      <w:spacing w:before="100" w:beforeAutospacing="1" w:after="100" w:afterAutospacing="1" w:line="288" w:lineRule="atLeast"/>
      <w:ind w:left="240"/>
      <w:jc w:val="center"/>
    </w:pPr>
  </w:style>
  <w:style w:type="paragraph" w:customStyle="1" w:styleId="bought">
    <w:name w:val="bought"/>
    <w:basedOn w:val="a"/>
    <w:uiPriority w:val="99"/>
    <w:semiHidden/>
    <w:pPr>
      <w:spacing w:before="100" w:beforeAutospacing="1" w:after="100" w:afterAutospacing="1" w:line="288" w:lineRule="atLeast"/>
      <w:ind w:left="240"/>
      <w:jc w:val="center"/>
    </w:pPr>
  </w:style>
  <w:style w:type="paragraph" w:customStyle="1" w:styleId="zydzmenu">
    <w:name w:val="zydzmenu"/>
    <w:basedOn w:val="a"/>
    <w:uiPriority w:val="99"/>
    <w:semiHidden/>
    <w:pPr>
      <w:spacing w:before="100" w:beforeAutospacing="1" w:after="100" w:afterAutospacing="1"/>
    </w:pPr>
  </w:style>
  <w:style w:type="paragraph" w:customStyle="1" w:styleId="zydzmenua">
    <w:name w:val="zydzmenua"/>
    <w:basedOn w:val="a"/>
    <w:uiPriority w:val="99"/>
    <w:semiHidden/>
    <w:pPr>
      <w:spacing w:line="420" w:lineRule="atLeast"/>
    </w:pPr>
  </w:style>
  <w:style w:type="paragraph" w:customStyle="1" w:styleId="zydz-cn">
    <w:name w:val="zydz-cn"/>
    <w:basedOn w:val="a"/>
    <w:uiPriority w:val="99"/>
    <w:semiHidden/>
    <w:pPr>
      <w:spacing w:line="372" w:lineRule="atLeast"/>
      <w:ind w:left="-360"/>
    </w:pPr>
  </w:style>
  <w:style w:type="paragraph" w:customStyle="1" w:styleId="zhengwen">
    <w:name w:val="zhengwen"/>
    <w:basedOn w:val="a"/>
    <w:uiPriority w:val="99"/>
    <w:semiHidden/>
    <w:pPr>
      <w:pBdr>
        <w:top w:val="single" w:sz="4" w:space="0" w:color="7BB643"/>
        <w:left w:val="single" w:sz="4" w:space="30" w:color="7BB643"/>
        <w:bottom w:val="single" w:sz="4" w:space="0" w:color="7BB643"/>
        <w:right w:val="single" w:sz="4" w:space="0" w:color="7BB643"/>
      </w:pBdr>
      <w:spacing w:line="360" w:lineRule="atLeast"/>
    </w:pPr>
    <w:rPr>
      <w:sz w:val="19"/>
      <w:szCs w:val="19"/>
    </w:rPr>
  </w:style>
  <w:style w:type="paragraph" w:customStyle="1" w:styleId="yincang">
    <w:name w:val="yincang"/>
    <w:basedOn w:val="a"/>
    <w:uiPriority w:val="99"/>
    <w:semiHidden/>
    <w:pPr>
      <w:spacing w:before="100" w:beforeAutospacing="1" w:after="100" w:afterAutospacing="1"/>
    </w:pPr>
    <w:rPr>
      <w:sz w:val="14"/>
      <w:szCs w:val="14"/>
    </w:rPr>
  </w:style>
  <w:style w:type="paragraph" w:customStyle="1" w:styleId="zydzula">
    <w:name w:val="zydzula"/>
    <w:basedOn w:val="a"/>
    <w:uiPriority w:val="99"/>
    <w:semiHidden/>
  </w:style>
  <w:style w:type="paragraph" w:customStyle="1" w:styleId="style1">
    <w:name w:val="style1"/>
    <w:basedOn w:val="a"/>
    <w:uiPriority w:val="99"/>
    <w:semiHidden/>
    <w:pPr>
      <w:spacing w:before="100" w:beforeAutospacing="1" w:after="100" w:afterAutospacing="1"/>
    </w:pPr>
    <w:rPr>
      <w:rFonts w:ascii="微软雅黑" w:eastAsia="微软雅黑" w:hAnsi="微软雅黑"/>
      <w:b/>
      <w:bCs/>
      <w:color w:val="FFFFFF"/>
    </w:rPr>
  </w:style>
  <w:style w:type="paragraph" w:customStyle="1" w:styleId="news-title">
    <w:name w:val="news-title"/>
    <w:basedOn w:val="a"/>
    <w:uiPriority w:val="99"/>
    <w:semiHidden/>
    <w:pPr>
      <w:spacing w:before="100" w:beforeAutospacing="1" w:after="100" w:afterAutospacing="1"/>
    </w:pPr>
    <w:rPr>
      <w:rFonts w:ascii="微软雅黑" w:eastAsia="微软雅黑" w:hAnsi="微软雅黑"/>
      <w:b/>
      <w:bCs/>
      <w:color w:val="16679C"/>
    </w:rPr>
  </w:style>
  <w:style w:type="paragraph" w:customStyle="1" w:styleId="news-body">
    <w:name w:val="news-body"/>
    <w:basedOn w:val="a"/>
    <w:uiPriority w:val="99"/>
    <w:semiHidden/>
    <w:pPr>
      <w:spacing w:before="100" w:beforeAutospacing="1" w:after="100" w:afterAutospacing="1"/>
    </w:pPr>
    <w:rPr>
      <w:rFonts w:ascii="微软雅黑" w:eastAsia="微软雅黑" w:hAnsi="微软雅黑"/>
      <w:sz w:val="17"/>
      <w:szCs w:val="17"/>
    </w:rPr>
  </w:style>
  <w:style w:type="paragraph" w:customStyle="1" w:styleId="treven">
    <w:name w:val="treven"/>
    <w:basedOn w:val="a"/>
    <w:uiPriority w:val="99"/>
    <w:semiHidden/>
    <w:pPr>
      <w:shd w:val="clear" w:color="auto" w:fill="FFFFFF"/>
      <w:spacing w:before="100" w:beforeAutospacing="1" w:after="100" w:afterAutospacing="1"/>
    </w:pPr>
    <w:rPr>
      <w:rFonts w:ascii="微软雅黑" w:eastAsia="微软雅黑" w:hAnsi="微软雅黑"/>
    </w:rPr>
  </w:style>
  <w:style w:type="paragraph" w:customStyle="1" w:styleId="trodd">
    <w:name w:val="trodd"/>
    <w:basedOn w:val="a"/>
    <w:uiPriority w:val="99"/>
    <w:semiHidden/>
    <w:pPr>
      <w:shd w:val="clear" w:color="auto" w:fill="FFFFFF"/>
      <w:spacing w:before="100" w:beforeAutospacing="1" w:after="100" w:afterAutospacing="1"/>
    </w:pPr>
    <w:rPr>
      <w:rFonts w:ascii="微软雅黑" w:eastAsia="微软雅黑" w:hAnsi="微软雅黑"/>
    </w:rPr>
  </w:style>
  <w:style w:type="paragraph" w:customStyle="1" w:styleId="doc-b">
    <w:name w:val="doc-b"/>
    <w:basedOn w:val="a"/>
    <w:uiPriority w:val="99"/>
    <w:semiHidden/>
    <w:pPr>
      <w:spacing w:before="100" w:beforeAutospacing="1" w:after="100" w:afterAutospacing="1"/>
    </w:pPr>
    <w:rPr>
      <w:rFonts w:ascii="微软雅黑" w:eastAsia="微软雅黑" w:hAnsi="微软雅黑"/>
      <w:b/>
      <w:bCs/>
      <w:sz w:val="17"/>
      <w:szCs w:val="17"/>
    </w:rPr>
  </w:style>
  <w:style w:type="paragraph" w:customStyle="1" w:styleId="commentarytitle">
    <w:name w:val="commentarytitle"/>
    <w:basedOn w:val="a"/>
    <w:uiPriority w:val="99"/>
    <w:semiHidden/>
    <w:rPr>
      <w:rFonts w:ascii="微软雅黑" w:eastAsia="微软雅黑" w:hAnsi="微软雅黑"/>
      <w:b/>
      <w:bCs/>
      <w:color w:val="000000"/>
      <w:sz w:val="17"/>
      <w:szCs w:val="17"/>
    </w:rPr>
  </w:style>
  <w:style w:type="paragraph" w:customStyle="1" w:styleId="doclinked">
    <w:name w:val="doclinked"/>
    <w:basedOn w:val="a"/>
    <w:uiPriority w:val="99"/>
    <w:semiHidden/>
    <w:pPr>
      <w:spacing w:before="100" w:beforeAutospacing="1" w:after="100" w:afterAutospacing="1"/>
      <w:ind w:left="360"/>
    </w:pPr>
    <w:rPr>
      <w:rFonts w:ascii="微软雅黑" w:eastAsia="微软雅黑" w:hAnsi="微软雅黑"/>
      <w:sz w:val="16"/>
      <w:szCs w:val="16"/>
    </w:rPr>
  </w:style>
  <w:style w:type="paragraph" w:customStyle="1" w:styleId="reflink">
    <w:name w:val="reflink"/>
    <w:basedOn w:val="a"/>
    <w:uiPriority w:val="99"/>
    <w:semiHidden/>
    <w:pPr>
      <w:spacing w:before="100" w:beforeAutospacing="1" w:after="100" w:afterAutospacing="1"/>
      <w:ind w:left="240"/>
    </w:pPr>
  </w:style>
  <w:style w:type="paragraph" w:customStyle="1" w:styleId="textlink">
    <w:name w:val="textlink"/>
    <w:basedOn w:val="a"/>
    <w:uiPriority w:val="99"/>
    <w:semiHidden/>
    <w:pPr>
      <w:spacing w:before="100" w:beforeAutospacing="1" w:after="100" w:afterAutospacing="1"/>
    </w:pPr>
    <w:rPr>
      <w:sz w:val="19"/>
      <w:szCs w:val="19"/>
    </w:rPr>
  </w:style>
  <w:style w:type="paragraph" w:customStyle="1" w:styleId="news-body-zh">
    <w:name w:val="news-body-zh"/>
    <w:basedOn w:val="a"/>
    <w:uiPriority w:val="99"/>
    <w:semiHidden/>
    <w:pPr>
      <w:spacing w:before="100" w:beforeAutospacing="1" w:after="100" w:afterAutospacing="1"/>
    </w:pPr>
    <w:rPr>
      <w:rFonts w:ascii="微软雅黑" w:eastAsia="微软雅黑" w:hAnsi="微软雅黑"/>
      <w:sz w:val="17"/>
      <w:szCs w:val="17"/>
    </w:rPr>
  </w:style>
  <w:style w:type="paragraph" w:customStyle="1" w:styleId="news-body-en">
    <w:name w:val="news-body-en"/>
    <w:basedOn w:val="a"/>
    <w:uiPriority w:val="99"/>
    <w:semiHidden/>
    <w:pPr>
      <w:spacing w:before="100" w:beforeAutospacing="1" w:after="100" w:afterAutospacing="1"/>
    </w:pPr>
    <w:rPr>
      <w:rFonts w:ascii="微软雅黑" w:eastAsia="微软雅黑" w:hAnsi="微软雅黑"/>
    </w:rPr>
  </w:style>
  <w:style w:type="paragraph" w:customStyle="1" w:styleId="linkdoc">
    <w:name w:val="linkdoc"/>
    <w:basedOn w:val="a"/>
    <w:uiPriority w:val="99"/>
    <w:semiHidden/>
    <w:pPr>
      <w:spacing w:before="100" w:beforeAutospacing="1" w:after="100" w:afterAutospacing="1"/>
    </w:pPr>
    <w:rPr>
      <w:rFonts w:ascii="微软雅黑" w:eastAsia="微软雅黑" w:hAnsi="微软雅黑"/>
      <w:color w:val="990000"/>
      <w:sz w:val="16"/>
      <w:szCs w:val="16"/>
    </w:rPr>
  </w:style>
  <w:style w:type="paragraph" w:customStyle="1" w:styleId="style3">
    <w:name w:val="style3"/>
    <w:basedOn w:val="a"/>
    <w:uiPriority w:val="99"/>
    <w:semiHidden/>
    <w:pPr>
      <w:spacing w:before="100" w:beforeAutospacing="1" w:after="100" w:afterAutospacing="1"/>
    </w:pPr>
    <w:rPr>
      <w:sz w:val="17"/>
      <w:szCs w:val="17"/>
    </w:rPr>
  </w:style>
  <w:style w:type="paragraph" w:customStyle="1" w:styleId="doc-title">
    <w:name w:val="doc-title"/>
    <w:basedOn w:val="a"/>
    <w:uiPriority w:val="99"/>
    <w:semiHidden/>
    <w:pPr>
      <w:spacing w:before="100" w:beforeAutospacing="1" w:after="100" w:afterAutospacing="1"/>
    </w:pPr>
    <w:rPr>
      <w:rFonts w:ascii="微软雅黑" w:eastAsia="微软雅黑" w:hAnsi="微软雅黑"/>
      <w:b/>
      <w:bCs/>
      <w:color w:val="16679C"/>
    </w:rPr>
  </w:style>
  <w:style w:type="paragraph" w:customStyle="1" w:styleId="doctitle">
    <w:name w:val="doctitle"/>
    <w:basedOn w:val="a"/>
    <w:uiPriority w:val="99"/>
    <w:semiHidden/>
    <w:pPr>
      <w:spacing w:before="100" w:beforeAutospacing="1" w:after="100" w:afterAutospacing="1"/>
      <w:jc w:val="center"/>
    </w:pPr>
    <w:rPr>
      <w:rFonts w:ascii="微软雅黑" w:eastAsia="微软雅黑" w:hAnsi="微软雅黑"/>
      <w:b/>
      <w:bCs/>
      <w:color w:val="16679C"/>
    </w:rPr>
  </w:style>
  <w:style w:type="paragraph" w:customStyle="1" w:styleId="sect-title">
    <w:name w:val="sect-title"/>
    <w:basedOn w:val="a"/>
    <w:uiPriority w:val="99"/>
    <w:semiHidden/>
    <w:pPr>
      <w:spacing w:before="100" w:beforeAutospacing="1" w:after="100" w:afterAutospacing="1"/>
    </w:pPr>
    <w:rPr>
      <w:rFonts w:ascii="微软雅黑" w:eastAsia="微软雅黑" w:hAnsi="微软雅黑"/>
      <w:sz w:val="16"/>
      <w:szCs w:val="16"/>
    </w:rPr>
  </w:style>
  <w:style w:type="paragraph" w:customStyle="1" w:styleId="bookname">
    <w:name w:val="bookname"/>
    <w:basedOn w:val="a"/>
    <w:uiPriority w:val="99"/>
    <w:semiHidden/>
    <w:pPr>
      <w:spacing w:before="100" w:beforeAutospacing="1" w:after="100" w:afterAutospacing="1"/>
    </w:pPr>
    <w:rPr>
      <w:sz w:val="14"/>
      <w:szCs w:val="14"/>
    </w:rPr>
  </w:style>
  <w:style w:type="paragraph" w:customStyle="1" w:styleId="article-title">
    <w:name w:val="article-title"/>
    <w:basedOn w:val="a"/>
    <w:uiPriority w:val="99"/>
    <w:semiHidden/>
    <w:pPr>
      <w:spacing w:before="100" w:beforeAutospacing="1" w:after="100" w:afterAutospacing="1"/>
      <w:jc w:val="center"/>
    </w:pPr>
    <w:rPr>
      <w:rFonts w:ascii="微软雅黑" w:eastAsia="微软雅黑" w:hAnsi="微软雅黑"/>
      <w:b/>
      <w:bCs/>
      <w:sz w:val="23"/>
      <w:szCs w:val="23"/>
    </w:rPr>
  </w:style>
  <w:style w:type="paragraph" w:customStyle="1" w:styleId="chapter-title">
    <w:name w:val="chapter-title"/>
    <w:basedOn w:val="a"/>
    <w:uiPriority w:val="99"/>
    <w:semiHidden/>
    <w:pPr>
      <w:spacing w:before="100" w:beforeAutospacing="1" w:after="100" w:afterAutospacing="1"/>
    </w:pPr>
    <w:rPr>
      <w:rFonts w:ascii="微软雅黑" w:eastAsia="微软雅黑" w:hAnsi="微软雅黑"/>
      <w:b/>
      <w:bCs/>
      <w:sz w:val="22"/>
      <w:szCs w:val="22"/>
    </w:rPr>
  </w:style>
  <w:style w:type="paragraph" w:customStyle="1" w:styleId="sect1-title">
    <w:name w:val="sect1-title"/>
    <w:basedOn w:val="a"/>
    <w:uiPriority w:val="99"/>
    <w:semiHidden/>
    <w:pPr>
      <w:spacing w:before="100" w:beforeAutospacing="1" w:after="100" w:afterAutospacing="1"/>
    </w:pPr>
    <w:rPr>
      <w:rFonts w:ascii="微软雅黑" w:eastAsia="微软雅黑" w:hAnsi="微软雅黑"/>
      <w:b/>
      <w:bCs/>
      <w:sz w:val="20"/>
      <w:szCs w:val="20"/>
    </w:rPr>
  </w:style>
  <w:style w:type="paragraph" w:customStyle="1" w:styleId="sect2-title">
    <w:name w:val="sect2-title"/>
    <w:basedOn w:val="a"/>
    <w:uiPriority w:val="99"/>
    <w:semiHidden/>
    <w:pPr>
      <w:spacing w:before="100" w:beforeAutospacing="1" w:after="100" w:afterAutospacing="1"/>
    </w:pPr>
    <w:rPr>
      <w:rFonts w:ascii="微软雅黑" w:eastAsia="微软雅黑" w:hAnsi="微软雅黑"/>
      <w:b/>
      <w:bCs/>
      <w:sz w:val="17"/>
      <w:szCs w:val="17"/>
    </w:rPr>
  </w:style>
  <w:style w:type="paragraph" w:customStyle="1" w:styleId="sect2title">
    <w:name w:val="sect2title"/>
    <w:basedOn w:val="a"/>
    <w:uiPriority w:val="99"/>
    <w:semiHidden/>
    <w:pPr>
      <w:spacing w:before="100" w:beforeAutospacing="1" w:after="100" w:afterAutospacing="1"/>
    </w:pPr>
    <w:rPr>
      <w:rFonts w:ascii="微软雅黑" w:eastAsia="微软雅黑" w:hAnsi="微软雅黑"/>
      <w:b/>
      <w:bCs/>
      <w:sz w:val="17"/>
      <w:szCs w:val="17"/>
    </w:rPr>
  </w:style>
  <w:style w:type="paragraph" w:customStyle="1" w:styleId="sect3-title">
    <w:name w:val="sect3-title"/>
    <w:basedOn w:val="a"/>
    <w:uiPriority w:val="99"/>
    <w:semiHidden/>
    <w:pPr>
      <w:spacing w:before="100" w:beforeAutospacing="1" w:after="100" w:afterAutospacing="1"/>
    </w:pPr>
    <w:rPr>
      <w:rFonts w:ascii="微软雅黑" w:eastAsia="微软雅黑" w:hAnsi="微软雅黑"/>
      <w:b/>
      <w:bCs/>
      <w:sz w:val="16"/>
      <w:szCs w:val="16"/>
    </w:rPr>
  </w:style>
  <w:style w:type="paragraph" w:customStyle="1" w:styleId="sect4-title">
    <w:name w:val="sect4-title"/>
    <w:basedOn w:val="a"/>
    <w:uiPriority w:val="99"/>
    <w:semiHidden/>
    <w:pPr>
      <w:spacing w:before="100" w:beforeAutospacing="1" w:after="100" w:afterAutospacing="1"/>
    </w:pPr>
    <w:rPr>
      <w:rFonts w:ascii="微软雅黑" w:eastAsia="微软雅黑" w:hAnsi="微软雅黑"/>
      <w:b/>
      <w:bCs/>
      <w:sz w:val="14"/>
      <w:szCs w:val="14"/>
    </w:rPr>
  </w:style>
  <w:style w:type="paragraph" w:customStyle="1" w:styleId="sect5-title">
    <w:name w:val="sect5-title"/>
    <w:basedOn w:val="a"/>
    <w:uiPriority w:val="99"/>
    <w:semiHidden/>
    <w:pPr>
      <w:spacing w:before="100" w:beforeAutospacing="1" w:after="100" w:afterAutospacing="1"/>
    </w:pPr>
    <w:rPr>
      <w:rFonts w:ascii="微软雅黑" w:eastAsia="微软雅黑" w:hAnsi="微软雅黑"/>
      <w:b/>
      <w:bCs/>
      <w:sz w:val="14"/>
      <w:szCs w:val="14"/>
    </w:rPr>
  </w:style>
  <w:style w:type="paragraph" w:customStyle="1" w:styleId="dochiddenfield">
    <w:name w:val="dochiddenfield"/>
    <w:basedOn w:val="a"/>
    <w:uiPriority w:val="99"/>
    <w:semiHidden/>
    <w:pPr>
      <w:spacing w:before="100" w:beforeAutospacing="1" w:after="100" w:afterAutospacing="1"/>
    </w:pPr>
    <w:rPr>
      <w:vanish/>
    </w:rPr>
  </w:style>
  <w:style w:type="paragraph" w:customStyle="1" w:styleId="cncasetitle">
    <w:name w:val="cncasetitle"/>
    <w:basedOn w:val="a"/>
    <w:uiPriority w:val="99"/>
    <w:semiHidden/>
    <w:pPr>
      <w:spacing w:before="100" w:beforeAutospacing="1" w:after="100" w:afterAutospacing="1"/>
      <w:jc w:val="center"/>
    </w:pPr>
    <w:rPr>
      <w:rFonts w:ascii="微软雅黑" w:eastAsia="微软雅黑" w:hAnsi="微软雅黑"/>
      <w:b/>
      <w:bCs/>
      <w:sz w:val="19"/>
      <w:szCs w:val="19"/>
    </w:rPr>
  </w:style>
  <w:style w:type="paragraph" w:customStyle="1" w:styleId="cncasesubtitle">
    <w:name w:val="cncasesubtitle"/>
    <w:basedOn w:val="a"/>
    <w:uiPriority w:val="99"/>
    <w:semiHidden/>
    <w:pPr>
      <w:spacing w:before="100" w:beforeAutospacing="1" w:after="100" w:afterAutospacing="1"/>
      <w:jc w:val="center"/>
    </w:pPr>
    <w:rPr>
      <w:rFonts w:ascii="微软雅黑" w:eastAsia="微软雅黑" w:hAnsi="微软雅黑"/>
      <w:sz w:val="18"/>
      <w:szCs w:val="18"/>
    </w:rPr>
  </w:style>
  <w:style w:type="paragraph" w:customStyle="1" w:styleId="cntitle">
    <w:name w:val="cntitle"/>
    <w:basedOn w:val="a"/>
    <w:uiPriority w:val="99"/>
    <w:semiHidden/>
    <w:pPr>
      <w:spacing w:before="120" w:after="120"/>
      <w:ind w:left="120" w:right="120"/>
      <w:jc w:val="center"/>
    </w:pPr>
    <w:rPr>
      <w:rFonts w:ascii="微软雅黑" w:eastAsia="微软雅黑" w:hAnsi="微软雅黑"/>
      <w:b/>
      <w:bCs/>
      <w:sz w:val="19"/>
      <w:szCs w:val="19"/>
    </w:rPr>
  </w:style>
  <w:style w:type="paragraph" w:customStyle="1" w:styleId="cnsubtitle">
    <w:name w:val="cnsubtitle"/>
    <w:basedOn w:val="a"/>
    <w:uiPriority w:val="99"/>
    <w:semiHidden/>
    <w:pPr>
      <w:spacing w:before="120" w:after="120"/>
      <w:ind w:left="120" w:right="120"/>
      <w:jc w:val="center"/>
    </w:pPr>
    <w:rPr>
      <w:rFonts w:ascii="微软雅黑" w:eastAsia="微软雅黑" w:hAnsi="微软雅黑"/>
      <w:sz w:val="18"/>
      <w:szCs w:val="18"/>
    </w:rPr>
  </w:style>
  <w:style w:type="paragraph" w:customStyle="1" w:styleId="attachtitle">
    <w:name w:val="attachtitle"/>
    <w:basedOn w:val="a"/>
    <w:uiPriority w:val="99"/>
    <w:semiHidden/>
    <w:pPr>
      <w:spacing w:before="120" w:after="120"/>
      <w:ind w:left="120" w:right="120"/>
      <w:jc w:val="center"/>
    </w:pPr>
    <w:rPr>
      <w:b/>
      <w:bCs/>
      <w:sz w:val="19"/>
      <w:szCs w:val="19"/>
    </w:rPr>
  </w:style>
  <w:style w:type="paragraph" w:customStyle="1" w:styleId="promulgatetitle">
    <w:name w:val="promulgatetitle"/>
    <w:basedOn w:val="a"/>
    <w:uiPriority w:val="99"/>
    <w:semiHidden/>
    <w:pPr>
      <w:spacing w:before="100" w:beforeAutospacing="1" w:after="100" w:afterAutospacing="1"/>
      <w:jc w:val="center"/>
    </w:pPr>
    <w:rPr>
      <w:rFonts w:ascii="微软雅黑" w:eastAsia="微软雅黑" w:hAnsi="微软雅黑"/>
      <w:b/>
      <w:bCs/>
      <w:sz w:val="19"/>
      <w:szCs w:val="19"/>
    </w:rPr>
  </w:style>
  <w:style w:type="paragraph" w:customStyle="1" w:styleId="promulgatesubtitle">
    <w:name w:val="promulgatesubtitle"/>
    <w:basedOn w:val="a"/>
    <w:uiPriority w:val="99"/>
    <w:semiHidden/>
    <w:pPr>
      <w:spacing w:before="120" w:after="120"/>
      <w:ind w:left="120" w:right="120"/>
      <w:jc w:val="center"/>
    </w:pPr>
    <w:rPr>
      <w:rFonts w:ascii="微软雅黑" w:eastAsia="微软雅黑" w:hAnsi="微软雅黑"/>
      <w:b/>
      <w:bCs/>
      <w:sz w:val="18"/>
      <w:szCs w:val="18"/>
    </w:rPr>
  </w:style>
  <w:style w:type="paragraph" w:customStyle="1" w:styleId="promulgatepopulation">
    <w:name w:val="promulgatepopulation"/>
    <w:basedOn w:val="a"/>
    <w:uiPriority w:val="99"/>
    <w:semiHidden/>
    <w:rPr>
      <w:sz w:val="17"/>
      <w:szCs w:val="17"/>
    </w:rPr>
  </w:style>
  <w:style w:type="paragraph" w:customStyle="1" w:styleId="promulgatedate">
    <w:name w:val="promulgatedate"/>
    <w:basedOn w:val="a"/>
    <w:uiPriority w:val="99"/>
    <w:semiHidden/>
    <w:pPr>
      <w:jc w:val="right"/>
    </w:pPr>
    <w:rPr>
      <w:sz w:val="17"/>
      <w:szCs w:val="17"/>
    </w:rPr>
  </w:style>
  <w:style w:type="paragraph" w:customStyle="1" w:styleId="promulgatesignatory">
    <w:name w:val="promulgatesignatory"/>
    <w:basedOn w:val="a"/>
    <w:uiPriority w:val="99"/>
    <w:semiHidden/>
    <w:pPr>
      <w:jc w:val="right"/>
    </w:pPr>
    <w:rPr>
      <w:sz w:val="17"/>
      <w:szCs w:val="17"/>
    </w:rPr>
  </w:style>
  <w:style w:type="paragraph" w:customStyle="1" w:styleId="sepreatorline">
    <w:name w:val="sepreatorline"/>
    <w:basedOn w:val="a"/>
    <w:uiPriority w:val="99"/>
    <w:semiHidden/>
    <w:pPr>
      <w:shd w:val="clear" w:color="auto" w:fill="FFFFFF"/>
    </w:pPr>
  </w:style>
  <w:style w:type="paragraph" w:customStyle="1" w:styleId="redword">
    <w:name w:val="redword"/>
    <w:basedOn w:val="a"/>
    <w:uiPriority w:val="99"/>
    <w:semiHidden/>
    <w:pPr>
      <w:shd w:val="clear" w:color="auto" w:fill="CFB6FA"/>
      <w:spacing w:before="100" w:beforeAutospacing="1" w:after="100" w:afterAutospacing="1"/>
    </w:pPr>
  </w:style>
  <w:style w:type="paragraph" w:customStyle="1" w:styleId="treatytitle">
    <w:name w:val="treatytitle"/>
    <w:basedOn w:val="a"/>
    <w:uiPriority w:val="99"/>
    <w:semiHidden/>
    <w:pPr>
      <w:spacing w:before="100" w:beforeAutospacing="1" w:after="100" w:afterAutospacing="1"/>
      <w:jc w:val="center"/>
    </w:pPr>
    <w:rPr>
      <w:rFonts w:ascii="微软雅黑" w:eastAsia="微软雅黑" w:hAnsi="微软雅黑"/>
      <w:b/>
      <w:bCs/>
      <w:sz w:val="19"/>
      <w:szCs w:val="19"/>
    </w:rPr>
  </w:style>
  <w:style w:type="paragraph" w:customStyle="1" w:styleId="title">
    <w:name w:val="title"/>
    <w:basedOn w:val="a"/>
    <w:uiPriority w:val="99"/>
    <w:semiHidden/>
    <w:pPr>
      <w:spacing w:before="100" w:beforeAutospacing="1" w:after="100" w:afterAutospacing="1"/>
      <w:ind w:firstLine="480"/>
    </w:pPr>
    <w:rPr>
      <w:rFonts w:ascii="微软雅黑" w:eastAsia="微软雅黑" w:hAnsi="微软雅黑"/>
      <w:sz w:val="17"/>
      <w:szCs w:val="17"/>
    </w:rPr>
  </w:style>
  <w:style w:type="paragraph" w:customStyle="1" w:styleId="metaname">
    <w:name w:val="metaname"/>
    <w:basedOn w:val="a"/>
    <w:uiPriority w:val="99"/>
    <w:semiHidden/>
    <w:pPr>
      <w:spacing w:before="100" w:beforeAutospacing="1" w:after="100" w:afterAutospacing="1"/>
      <w:ind w:firstLine="480"/>
    </w:pPr>
    <w:rPr>
      <w:rFonts w:ascii="微软雅黑" w:eastAsia="微软雅黑" w:hAnsi="微软雅黑"/>
      <w:b/>
      <w:bCs/>
      <w:sz w:val="21"/>
      <w:szCs w:val="21"/>
    </w:rPr>
  </w:style>
  <w:style w:type="paragraph" w:customStyle="1" w:styleId="articlepromptimg">
    <w:name w:val="articlepromptimg"/>
    <w:basedOn w:val="a"/>
    <w:uiPriority w:val="99"/>
    <w:semiHidden/>
    <w:pPr>
      <w:spacing w:after="100" w:afterAutospacing="1"/>
      <w:ind w:left="-276" w:right="60"/>
    </w:pPr>
  </w:style>
  <w:style w:type="paragraph" w:customStyle="1" w:styleId="bluebold">
    <w:name w:val="bluebold"/>
    <w:basedOn w:val="a"/>
    <w:uiPriority w:val="99"/>
    <w:semiHidden/>
    <w:pPr>
      <w:spacing w:before="100" w:beforeAutospacing="1" w:after="100" w:afterAutospacing="1"/>
    </w:pPr>
  </w:style>
  <w:style w:type="paragraph" w:customStyle="1" w:styleId="articleprompt">
    <w:name w:val="articleprompt"/>
    <w:basedOn w:val="a"/>
    <w:uiPriority w:val="99"/>
    <w:semiHidden/>
    <w:pPr>
      <w:spacing w:before="100" w:beforeAutospacing="1" w:after="100" w:afterAutospacing="1"/>
    </w:pPr>
  </w:style>
  <w:style w:type="paragraph" w:customStyle="1" w:styleId="yanzhengma">
    <w:name w:val="yanzhengma"/>
    <w:basedOn w:val="a"/>
    <w:uiPriority w:val="99"/>
    <w:semiHidden/>
    <w:pPr>
      <w:spacing w:before="100" w:beforeAutospacing="1" w:after="100" w:afterAutospacing="1"/>
    </w:pPr>
  </w:style>
  <w:style w:type="paragraph" w:customStyle="1" w:styleId="biaoqianyun">
    <w:name w:val="biaoqianyun"/>
    <w:basedOn w:val="a"/>
    <w:uiPriority w:val="99"/>
    <w:semiHidden/>
    <w:pPr>
      <w:spacing w:before="100" w:beforeAutospacing="1" w:after="100" w:afterAutospacing="1"/>
    </w:pPr>
  </w:style>
  <w:style w:type="paragraph" w:customStyle="1" w:styleId="t1">
    <w:name w:val="t1"/>
    <w:basedOn w:val="a"/>
    <w:uiPriority w:val="99"/>
    <w:semiHidden/>
    <w:pPr>
      <w:spacing w:before="100" w:beforeAutospacing="1" w:after="100" w:afterAutospacing="1"/>
    </w:pPr>
  </w:style>
  <w:style w:type="paragraph" w:customStyle="1" w:styleId="t2">
    <w:name w:val="t2"/>
    <w:basedOn w:val="a"/>
    <w:uiPriority w:val="99"/>
    <w:semiHidden/>
    <w:pPr>
      <w:spacing w:before="100" w:beforeAutospacing="1" w:after="100" w:afterAutospacing="1"/>
    </w:pPr>
  </w:style>
  <w:style w:type="paragraph" w:customStyle="1" w:styleId="yanzheng1">
    <w:name w:val="yanzheng1"/>
    <w:basedOn w:val="a"/>
    <w:uiPriority w:val="99"/>
    <w:semiHidden/>
    <w:pPr>
      <w:spacing w:before="100" w:beforeAutospacing="1" w:after="100" w:afterAutospacing="1"/>
      <w:ind w:left="1080"/>
    </w:pPr>
    <w:rPr>
      <w:color w:val="666666"/>
      <w:sz w:val="14"/>
      <w:szCs w:val="14"/>
    </w:rPr>
  </w:style>
  <w:style w:type="paragraph" w:customStyle="1" w:styleId="yanzhengma1">
    <w:name w:val="yanzhengma1"/>
    <w:basedOn w:val="a"/>
    <w:uiPriority w:val="99"/>
    <w:semiHidden/>
    <w:pPr>
      <w:spacing w:before="100" w:beforeAutospacing="1" w:after="100" w:afterAutospacing="1"/>
      <w:ind w:left="1296"/>
    </w:pPr>
    <w:rPr>
      <w:color w:val="666666"/>
    </w:rPr>
  </w:style>
  <w:style w:type="paragraph" w:customStyle="1" w:styleId="inputbutt1">
    <w:name w:val="inputbutt1"/>
    <w:basedOn w:val="a"/>
    <w:uiPriority w:val="99"/>
    <w:semiHidden/>
    <w:pPr>
      <w:spacing w:before="100" w:beforeAutospacing="1" w:after="100" w:afterAutospacing="1"/>
      <w:ind w:left="-204"/>
    </w:pPr>
    <w:rPr>
      <w:b/>
      <w:bCs/>
      <w:color w:val="666666"/>
      <w:sz w:val="19"/>
      <w:szCs w:val="19"/>
    </w:rPr>
  </w:style>
  <w:style w:type="paragraph" w:customStyle="1" w:styleId="biaoqianyun1">
    <w:name w:val="biaoqianyun1"/>
    <w:basedOn w:val="a"/>
    <w:uiPriority w:val="99"/>
    <w:semiHidden/>
    <w:pPr>
      <w:wordWrap w:val="0"/>
      <w:spacing w:before="60"/>
      <w:ind w:hanging="48"/>
    </w:pPr>
    <w:rPr>
      <w:sz w:val="19"/>
      <w:szCs w:val="19"/>
    </w:rPr>
  </w:style>
  <w:style w:type="paragraph" w:customStyle="1" w:styleId="blue1">
    <w:name w:val="blue1"/>
    <w:basedOn w:val="a"/>
    <w:uiPriority w:val="99"/>
    <w:semiHidden/>
    <w:pPr>
      <w:spacing w:before="100" w:beforeAutospacing="1" w:after="100" w:afterAutospacing="1"/>
    </w:pPr>
    <w:rPr>
      <w:color w:val="598F1F"/>
    </w:rPr>
  </w:style>
  <w:style w:type="paragraph" w:customStyle="1" w:styleId="shubiao1">
    <w:name w:val="shubiao1"/>
    <w:basedOn w:val="a"/>
    <w:uiPriority w:val="99"/>
    <w:semiHidden/>
    <w:pPr>
      <w:spacing w:before="100" w:beforeAutospacing="1" w:after="100" w:afterAutospacing="1"/>
    </w:pPr>
    <w:rPr>
      <w:b/>
      <w:bCs/>
      <w:sz w:val="17"/>
      <w:szCs w:val="17"/>
    </w:rPr>
  </w:style>
  <w:style w:type="paragraph" w:customStyle="1" w:styleId="bluebold1">
    <w:name w:val="bluebold1"/>
    <w:basedOn w:val="a"/>
    <w:uiPriority w:val="99"/>
    <w:semiHidden/>
    <w:pPr>
      <w:spacing w:before="100" w:beforeAutospacing="1" w:after="100" w:afterAutospacing="1"/>
    </w:pPr>
    <w:rPr>
      <w:rFonts w:ascii="微软雅黑" w:eastAsia="微软雅黑" w:hAnsi="微软雅黑"/>
    </w:rPr>
  </w:style>
  <w:style w:type="paragraph" w:customStyle="1" w:styleId="t11">
    <w:name w:val="t11"/>
    <w:basedOn w:val="a"/>
    <w:uiPriority w:val="99"/>
    <w:semiHidden/>
    <w:pPr>
      <w:spacing w:before="100" w:beforeAutospacing="1" w:after="100" w:afterAutospacing="1"/>
    </w:pPr>
    <w:rPr>
      <w:rFonts w:ascii="微软雅黑" w:eastAsia="微软雅黑" w:hAnsi="微软雅黑"/>
    </w:rPr>
  </w:style>
  <w:style w:type="paragraph" w:customStyle="1" w:styleId="t21">
    <w:name w:val="t21"/>
    <w:basedOn w:val="a"/>
    <w:uiPriority w:val="99"/>
    <w:semiHidden/>
    <w:pPr>
      <w:spacing w:before="100" w:beforeAutospacing="1" w:after="100" w:afterAutospacing="1"/>
      <w:jc w:val="right"/>
    </w:pPr>
    <w:rPr>
      <w:rFonts w:ascii="微软雅黑" w:eastAsia="微软雅黑" w:hAnsi="微软雅黑"/>
    </w:rPr>
  </w:style>
  <w:style w:type="paragraph" w:customStyle="1" w:styleId="t12">
    <w:name w:val="t12"/>
    <w:basedOn w:val="a"/>
    <w:uiPriority w:val="99"/>
    <w:semiHidden/>
    <w:pPr>
      <w:spacing w:before="100" w:beforeAutospacing="1" w:after="100" w:afterAutospacing="1"/>
    </w:pPr>
  </w:style>
  <w:style w:type="paragraph" w:customStyle="1" w:styleId="t13">
    <w:name w:val="t13"/>
    <w:basedOn w:val="a"/>
    <w:uiPriority w:val="99"/>
    <w:semiHidden/>
    <w:pPr>
      <w:spacing w:before="100" w:beforeAutospacing="1" w:after="100" w:afterAutospacing="1"/>
    </w:pPr>
  </w:style>
  <w:style w:type="paragraph" w:customStyle="1" w:styleId="t14">
    <w:name w:val="t14"/>
    <w:basedOn w:val="a"/>
    <w:uiPriority w:val="99"/>
    <w:semiHidden/>
    <w:pPr>
      <w:spacing w:before="100" w:beforeAutospacing="1" w:after="100" w:afterAutospacing="1"/>
    </w:pPr>
    <w:rPr>
      <w:sz w:val="17"/>
      <w:szCs w:val="17"/>
    </w:rPr>
  </w:style>
  <w:style w:type="paragraph" w:customStyle="1" w:styleId="t22">
    <w:name w:val="t22"/>
    <w:basedOn w:val="a"/>
    <w:uiPriority w:val="99"/>
    <w:semiHidden/>
    <w:pPr>
      <w:spacing w:before="100" w:beforeAutospacing="1" w:after="100" w:afterAutospacing="1"/>
    </w:pPr>
    <w:rPr>
      <w:sz w:val="17"/>
      <w:szCs w:val="17"/>
    </w:rPr>
  </w:style>
  <w:style w:type="paragraph" w:customStyle="1" w:styleId="t15">
    <w:name w:val="t15"/>
    <w:basedOn w:val="a"/>
    <w:uiPriority w:val="99"/>
    <w:semiHidden/>
    <w:pPr>
      <w:wordWrap w:val="0"/>
      <w:spacing w:before="100" w:beforeAutospacing="1" w:after="100" w:afterAutospacing="1"/>
    </w:pPr>
  </w:style>
  <w:style w:type="paragraph" w:customStyle="1" w:styleId="t16">
    <w:name w:val="t16"/>
    <w:basedOn w:val="a"/>
    <w:uiPriority w:val="99"/>
    <w:semiHidden/>
    <w:pPr>
      <w:wordWrap w:val="0"/>
      <w:spacing w:before="100" w:beforeAutospacing="1" w:after="100" w:afterAutospacing="1"/>
    </w:pPr>
  </w:style>
  <w:style w:type="paragraph" w:customStyle="1" w:styleId="t17">
    <w:name w:val="t17"/>
    <w:basedOn w:val="a"/>
    <w:uiPriority w:val="99"/>
    <w:semiHidden/>
    <w:pPr>
      <w:spacing w:before="100" w:beforeAutospacing="1" w:after="100" w:afterAutospacing="1"/>
    </w:pPr>
  </w:style>
  <w:style w:type="paragraph" w:customStyle="1" w:styleId="t18">
    <w:name w:val="t18"/>
    <w:basedOn w:val="a"/>
    <w:uiPriority w:val="99"/>
    <w:semiHidden/>
    <w:pPr>
      <w:wordWrap w:val="0"/>
      <w:spacing w:before="100" w:beforeAutospacing="1" w:after="100" w:afterAutospacing="1"/>
    </w:pPr>
  </w:style>
  <w:style w:type="paragraph" w:customStyle="1" w:styleId="articleprompt1">
    <w:name w:val="articleprompt1"/>
    <w:basedOn w:val="a"/>
    <w:uiPriority w:val="99"/>
    <w:semiHidden/>
    <w:pPr>
      <w:pBdr>
        <w:top w:val="single" w:sz="4" w:space="3" w:color="AAAAAA"/>
        <w:left w:val="single" w:sz="4" w:space="3" w:color="AAAAAA"/>
        <w:bottom w:val="single" w:sz="4" w:space="3" w:color="AAAAAA"/>
        <w:right w:val="single" w:sz="4" w:space="3" w:color="AAAAAA"/>
      </w:pBdr>
      <w:spacing w:before="60" w:after="60"/>
      <w:ind w:left="96" w:right="120"/>
    </w:pPr>
    <w:rPr>
      <w:color w:val="666666"/>
    </w:rPr>
  </w:style>
  <w:style w:type="paragraph" w:customStyle="1" w:styleId="zw-topbg">
    <w:name w:val="zw-topbg"/>
    <w:basedOn w:val="a"/>
    <w:uiPriority w:val="99"/>
    <w:semiHidden/>
    <w:pPr>
      <w:spacing w:before="100" w:beforeAutospacing="1" w:after="100" w:afterAutospacing="1"/>
    </w:pPr>
  </w:style>
  <w:style w:type="paragraph" w:customStyle="1" w:styleId="zw-downbg">
    <w:name w:val="zw-downbg"/>
    <w:basedOn w:val="a"/>
    <w:uiPriority w:val="99"/>
    <w:semiHidden/>
    <w:pPr>
      <w:spacing w:before="100" w:beforeAutospacing="1" w:after="100" w:afterAutospacing="1"/>
    </w:pPr>
  </w:style>
  <w:style w:type="character" w:customStyle="1" w:styleId="metaname1">
    <w:name w:val="metaname1"/>
    <w:basedOn w:val="a0"/>
    <w:rPr>
      <w:rFonts w:ascii="微软雅黑" w:eastAsia="微软雅黑" w:hAnsi="微软雅黑" w:hint="eastAsia"/>
      <w:b/>
      <w:bCs/>
      <w:sz w:val="21"/>
      <w:szCs w:val="21"/>
    </w:rPr>
  </w:style>
</w:styles>
</file>

<file path=word/webSettings.xml><?xml version="1.0" encoding="utf-8"?>
<w:webSettings xmlns:r="http://schemas.openxmlformats.org/officeDocument/2006/relationships" xmlns:w="http://schemas.openxmlformats.org/wordprocessingml/2006/main">
  <w:divs>
    <w:div w:id="398090493">
      <w:marLeft w:val="0"/>
      <w:marRight w:val="0"/>
      <w:marTop w:val="0"/>
      <w:marBottom w:val="0"/>
      <w:divBdr>
        <w:top w:val="none" w:sz="0" w:space="0" w:color="auto"/>
        <w:left w:val="none" w:sz="0" w:space="0" w:color="auto"/>
        <w:bottom w:val="none" w:sz="0" w:space="0" w:color="auto"/>
        <w:right w:val="none" w:sz="0" w:space="0" w:color="auto"/>
      </w:divBdr>
      <w:divsChild>
        <w:div w:id="5680741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9F69791D-A5DF-458D-8B26-F0EC7620B868}">
  <ds:schemaRefs>
    <ds:schemaRef ds:uri="http://www.yonyou.com/datasource"/>
  </ds:schemaRefs>
</ds:datastoreItem>
</file>

<file path=customXml/itemProps2.xml><?xml version="1.0" encoding="utf-8"?>
<ds:datastoreItem xmlns:ds="http://schemas.openxmlformats.org/officeDocument/2006/customXml" ds:itemID="{EFDC2429-8ABA-4BD0-A8BC-2EE846F70EE1}">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2</cp:revision>
  <dcterms:created xsi:type="dcterms:W3CDTF">2016-07-07T06:09:00Z</dcterms:created>
  <dcterms:modified xsi:type="dcterms:W3CDTF">2016-07-07T06:09:00Z</dcterms:modified>
</cp:coreProperties>
</file>